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B9" w:rsidRPr="008652FD" w:rsidRDefault="002E4BFB" w:rsidP="00511278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BASICS ESPERANZA PROS PROGRAM</w:t>
      </w:r>
    </w:p>
    <w:p w:rsidR="00AA37B9" w:rsidRPr="0087489D" w:rsidRDefault="00AA37B9" w:rsidP="00051436">
      <w:pPr>
        <w:ind w:firstLine="720"/>
        <w:jc w:val="center"/>
        <w:rPr>
          <w:rFonts w:ascii="Tahoma" w:hAnsi="Tahoma" w:cs="Tahoma"/>
          <w:b/>
          <w:i/>
          <w:color w:val="0000FF"/>
          <w:sz w:val="20"/>
          <w:szCs w:val="20"/>
        </w:rPr>
      </w:pPr>
      <w:r w:rsidRPr="0087489D">
        <w:rPr>
          <w:rFonts w:ascii="Tahoma" w:hAnsi="Tahoma" w:cs="Tahoma"/>
          <w:b/>
          <w:i/>
          <w:color w:val="0000FF"/>
          <w:sz w:val="20"/>
          <w:szCs w:val="20"/>
        </w:rPr>
        <w:t>High Risk Supervisor and Clinician Tracking Case Report</w:t>
      </w:r>
    </w:p>
    <w:p w:rsidR="00AA37B9" w:rsidRPr="0087489D" w:rsidRDefault="00AA37B9" w:rsidP="00511278">
      <w:pPr>
        <w:rPr>
          <w:rFonts w:ascii="Tahoma" w:hAnsi="Tahoma" w:cs="Tahoma"/>
          <w:b/>
          <w:i/>
          <w:sz w:val="16"/>
          <w:szCs w:val="16"/>
        </w:rPr>
      </w:pPr>
    </w:p>
    <w:p w:rsidR="00FC032E" w:rsidRPr="0087489D" w:rsidRDefault="00AA37B9" w:rsidP="00F009B5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87489D">
        <w:rPr>
          <w:rFonts w:ascii="Tahoma" w:hAnsi="Tahoma" w:cs="Tahoma"/>
          <w:b/>
          <w:i/>
          <w:sz w:val="20"/>
          <w:szCs w:val="20"/>
        </w:rPr>
        <w:t>Patient name:</w:t>
      </w:r>
      <w:r w:rsidR="007E599D" w:rsidRPr="0087489D">
        <w:rPr>
          <w:rFonts w:ascii="Tahoma" w:hAnsi="Tahoma" w:cs="Tahoma"/>
          <w:b/>
          <w:i/>
          <w:sz w:val="20"/>
          <w:szCs w:val="20"/>
        </w:rPr>
        <w:t xml:space="preserve">  </w:t>
      </w:r>
      <w:r w:rsidR="0087489D" w:rsidRPr="0087489D">
        <w:rPr>
          <w:rFonts w:ascii="Tahoma" w:hAnsi="Tahoma" w:cs="Tahoma"/>
          <w:b/>
          <w:i/>
          <w:sz w:val="20"/>
          <w:szCs w:val="20"/>
        </w:rPr>
        <w:t>_</w:t>
      </w:r>
      <w:r w:rsidR="0076203A">
        <w:rPr>
          <w:rFonts w:ascii="Tahoma" w:hAnsi="Tahoma" w:cs="Tahoma"/>
          <w:b/>
          <w:i/>
          <w:sz w:val="20"/>
          <w:szCs w:val="20"/>
        </w:rPr>
        <w:t>_________</w:t>
      </w:r>
      <w:r w:rsidR="00694D47">
        <w:rPr>
          <w:rFonts w:ascii="Tahoma" w:hAnsi="Tahoma" w:cs="Tahoma"/>
          <w:b/>
          <w:i/>
          <w:sz w:val="20"/>
          <w:szCs w:val="20"/>
        </w:rPr>
        <w:tab/>
      </w:r>
      <w:r w:rsidR="00DC4AD6">
        <w:rPr>
          <w:rFonts w:ascii="Tahoma" w:hAnsi="Tahoma" w:cs="Tahoma"/>
          <w:b/>
          <w:i/>
          <w:sz w:val="20"/>
          <w:szCs w:val="20"/>
        </w:rPr>
        <w:t>DOA</w:t>
      </w:r>
      <w:r w:rsidR="00694D47">
        <w:rPr>
          <w:rFonts w:ascii="Tahoma" w:hAnsi="Tahoma" w:cs="Tahoma"/>
          <w:b/>
          <w:i/>
          <w:sz w:val="20"/>
          <w:szCs w:val="20"/>
        </w:rPr>
        <w:t xml:space="preserve">: </w:t>
      </w:r>
      <w:r w:rsidR="0076203A">
        <w:rPr>
          <w:rFonts w:ascii="Tahoma" w:hAnsi="Tahoma" w:cs="Tahoma"/>
          <w:b/>
          <w:i/>
          <w:sz w:val="20"/>
          <w:szCs w:val="20"/>
        </w:rPr>
        <w:t>______________</w:t>
      </w:r>
      <w:r w:rsidR="008637A1" w:rsidRPr="0087489D">
        <w:rPr>
          <w:rFonts w:ascii="Tahoma" w:hAnsi="Tahoma" w:cs="Tahoma"/>
          <w:b/>
          <w:i/>
          <w:sz w:val="20"/>
          <w:szCs w:val="20"/>
        </w:rPr>
        <w:t>DOB:</w:t>
      </w:r>
      <w:r w:rsidR="0076203A">
        <w:rPr>
          <w:rFonts w:ascii="Tahoma" w:hAnsi="Tahoma" w:cs="Tahoma"/>
          <w:b/>
          <w:i/>
          <w:sz w:val="20"/>
          <w:szCs w:val="20"/>
        </w:rPr>
        <w:t xml:space="preserve"> ___________</w:t>
      </w:r>
      <w:r w:rsidR="00EF5DB6">
        <w:rPr>
          <w:rFonts w:ascii="Tahoma" w:hAnsi="Tahoma" w:cs="Tahoma"/>
          <w:b/>
          <w:i/>
          <w:sz w:val="20"/>
          <w:szCs w:val="20"/>
        </w:rPr>
        <w:t xml:space="preserve"> </w:t>
      </w:r>
      <w:r w:rsidR="0087489D" w:rsidRPr="0087489D">
        <w:rPr>
          <w:rFonts w:ascii="Tahoma" w:hAnsi="Tahoma" w:cs="Tahoma"/>
          <w:b/>
          <w:i/>
          <w:sz w:val="20"/>
          <w:szCs w:val="20"/>
        </w:rPr>
        <w:t>D</w:t>
      </w:r>
      <w:r w:rsidRPr="0087489D">
        <w:rPr>
          <w:rFonts w:ascii="Tahoma" w:hAnsi="Tahoma" w:cs="Tahoma"/>
          <w:b/>
          <w:i/>
          <w:sz w:val="20"/>
          <w:szCs w:val="20"/>
        </w:rPr>
        <w:t>ate:</w:t>
      </w:r>
      <w:r w:rsidR="00257554">
        <w:rPr>
          <w:rFonts w:ascii="Tahoma" w:hAnsi="Tahoma" w:cs="Tahoma"/>
          <w:b/>
          <w:i/>
          <w:sz w:val="20"/>
          <w:szCs w:val="20"/>
        </w:rPr>
        <w:t xml:space="preserve"> </w:t>
      </w:r>
      <w:r w:rsidR="0076203A">
        <w:rPr>
          <w:rFonts w:ascii="Tahoma" w:hAnsi="Tahoma" w:cs="Tahoma"/>
          <w:b/>
          <w:i/>
          <w:sz w:val="20"/>
          <w:szCs w:val="20"/>
        </w:rPr>
        <w:t>________</w:t>
      </w:r>
    </w:p>
    <w:p w:rsidR="00694D47" w:rsidRDefault="00FC032E" w:rsidP="00F009B5">
      <w:pPr>
        <w:rPr>
          <w:rFonts w:ascii="Tahoma" w:hAnsi="Tahoma" w:cs="Tahoma"/>
          <w:b/>
          <w:i/>
          <w:sz w:val="20"/>
          <w:szCs w:val="20"/>
        </w:rPr>
      </w:pPr>
      <w:r w:rsidRPr="0087489D">
        <w:rPr>
          <w:rFonts w:ascii="Tahoma" w:hAnsi="Tahoma" w:cs="Tahoma"/>
          <w:b/>
          <w:i/>
          <w:sz w:val="20"/>
          <w:szCs w:val="20"/>
        </w:rPr>
        <w:t>Treating</w:t>
      </w:r>
      <w:r w:rsidR="00704A56" w:rsidRPr="0087489D">
        <w:rPr>
          <w:rFonts w:ascii="Tahoma" w:hAnsi="Tahoma" w:cs="Tahoma"/>
          <w:b/>
          <w:i/>
          <w:sz w:val="20"/>
          <w:szCs w:val="20"/>
        </w:rPr>
        <w:t xml:space="preserve"> Clinician:</w:t>
      </w:r>
      <w:r w:rsidR="0087489D" w:rsidRPr="0087489D">
        <w:rPr>
          <w:rFonts w:ascii="Tahoma" w:hAnsi="Tahoma" w:cs="Tahoma"/>
          <w:b/>
          <w:i/>
          <w:sz w:val="20"/>
          <w:szCs w:val="20"/>
        </w:rPr>
        <w:t xml:space="preserve"> </w:t>
      </w:r>
      <w:r w:rsidR="0076203A">
        <w:rPr>
          <w:rFonts w:ascii="Tahoma" w:hAnsi="Tahoma" w:cs="Tahoma"/>
          <w:b/>
          <w:i/>
          <w:sz w:val="20"/>
          <w:szCs w:val="20"/>
        </w:rPr>
        <w:t>_____________</w:t>
      </w:r>
      <w:r w:rsidR="00061367">
        <w:rPr>
          <w:rFonts w:ascii="Tahoma" w:hAnsi="Tahoma" w:cs="Tahoma"/>
          <w:b/>
          <w:i/>
          <w:sz w:val="20"/>
          <w:szCs w:val="20"/>
        </w:rPr>
        <w:t>_ Treating</w:t>
      </w:r>
      <w:r w:rsidRPr="0087489D">
        <w:rPr>
          <w:rFonts w:ascii="Tahoma" w:hAnsi="Tahoma" w:cs="Tahoma"/>
          <w:b/>
          <w:i/>
          <w:sz w:val="20"/>
          <w:szCs w:val="20"/>
        </w:rPr>
        <w:t xml:space="preserve"> Ps</w:t>
      </w:r>
      <w:r w:rsidR="00354910" w:rsidRPr="0087489D">
        <w:rPr>
          <w:rFonts w:ascii="Tahoma" w:hAnsi="Tahoma" w:cs="Tahoma"/>
          <w:b/>
          <w:i/>
          <w:sz w:val="20"/>
          <w:szCs w:val="20"/>
        </w:rPr>
        <w:t>ychiatrist:</w:t>
      </w:r>
      <w:r w:rsidR="00694D47">
        <w:rPr>
          <w:rFonts w:ascii="Tahoma" w:hAnsi="Tahoma" w:cs="Tahoma"/>
          <w:b/>
          <w:i/>
          <w:sz w:val="20"/>
          <w:szCs w:val="20"/>
        </w:rPr>
        <w:t xml:space="preserve"> </w:t>
      </w:r>
      <w:r w:rsidR="0076203A">
        <w:rPr>
          <w:rFonts w:ascii="Tahoma" w:hAnsi="Tahoma" w:cs="Tahoma"/>
          <w:b/>
          <w:i/>
          <w:sz w:val="20"/>
          <w:szCs w:val="20"/>
        </w:rPr>
        <w:t>____________</w:t>
      </w:r>
    </w:p>
    <w:p w:rsidR="00694D47" w:rsidRDefault="0087489D" w:rsidP="00F009B5">
      <w:pPr>
        <w:rPr>
          <w:rFonts w:ascii="Tahoma" w:hAnsi="Tahoma" w:cs="Tahoma"/>
          <w:b/>
          <w:i/>
          <w:sz w:val="20"/>
          <w:szCs w:val="20"/>
        </w:rPr>
      </w:pPr>
      <w:r w:rsidRPr="0087489D">
        <w:rPr>
          <w:rFonts w:ascii="Tahoma" w:hAnsi="Tahoma" w:cs="Tahoma"/>
          <w:b/>
          <w:i/>
          <w:sz w:val="20"/>
          <w:szCs w:val="20"/>
        </w:rPr>
        <w:t>Last MD appt:</w:t>
      </w:r>
      <w:r w:rsidR="00694D47">
        <w:rPr>
          <w:rFonts w:ascii="Tahoma" w:hAnsi="Tahoma" w:cs="Tahoma"/>
          <w:b/>
          <w:i/>
          <w:sz w:val="20"/>
          <w:szCs w:val="20"/>
        </w:rPr>
        <w:t xml:space="preserve"> </w:t>
      </w:r>
      <w:r w:rsidR="0076203A">
        <w:rPr>
          <w:rFonts w:ascii="Tahoma" w:hAnsi="Tahoma" w:cs="Tahoma"/>
          <w:b/>
          <w:i/>
          <w:sz w:val="20"/>
          <w:szCs w:val="20"/>
        </w:rPr>
        <w:t xml:space="preserve">____________ </w:t>
      </w:r>
      <w:r w:rsidR="00354910" w:rsidRPr="0087489D">
        <w:rPr>
          <w:rFonts w:ascii="Tahoma" w:hAnsi="Tahoma" w:cs="Tahoma"/>
          <w:b/>
          <w:i/>
          <w:sz w:val="20"/>
          <w:szCs w:val="20"/>
        </w:rPr>
        <w:t xml:space="preserve">DSM </w:t>
      </w:r>
      <w:r w:rsidRPr="0087489D">
        <w:rPr>
          <w:rFonts w:ascii="Tahoma" w:hAnsi="Tahoma" w:cs="Tahoma"/>
          <w:b/>
          <w:i/>
          <w:sz w:val="20"/>
          <w:szCs w:val="20"/>
        </w:rPr>
        <w:t>5</w:t>
      </w:r>
      <w:r w:rsidR="00354910" w:rsidRPr="0087489D">
        <w:rPr>
          <w:rFonts w:ascii="Tahoma" w:hAnsi="Tahoma" w:cs="Tahoma"/>
          <w:b/>
          <w:i/>
          <w:sz w:val="20"/>
          <w:szCs w:val="20"/>
        </w:rPr>
        <w:t>:</w:t>
      </w:r>
      <w:r w:rsidR="0076203A">
        <w:rPr>
          <w:rFonts w:ascii="Tahoma" w:hAnsi="Tahoma" w:cs="Tahoma"/>
          <w:b/>
          <w:i/>
          <w:sz w:val="20"/>
          <w:szCs w:val="20"/>
        </w:rPr>
        <w:t xml:space="preserve"> __________</w:t>
      </w:r>
      <w:r w:rsidR="00B030A0" w:rsidRPr="0087489D">
        <w:rPr>
          <w:rFonts w:ascii="Tahoma" w:hAnsi="Tahoma" w:cs="Tahoma"/>
          <w:b/>
          <w:i/>
          <w:sz w:val="20"/>
          <w:szCs w:val="20"/>
        </w:rPr>
        <w:t xml:space="preserve"> </w:t>
      </w:r>
      <w:r w:rsidR="00354910" w:rsidRPr="0087489D">
        <w:rPr>
          <w:rFonts w:ascii="Tahoma" w:hAnsi="Tahoma" w:cs="Tahoma"/>
          <w:b/>
          <w:i/>
          <w:sz w:val="20"/>
          <w:szCs w:val="20"/>
        </w:rPr>
        <w:t>Frequency</w:t>
      </w:r>
      <w:r w:rsidR="00D910A1" w:rsidRPr="0087489D">
        <w:rPr>
          <w:rFonts w:ascii="Tahoma" w:hAnsi="Tahoma" w:cs="Tahoma"/>
          <w:b/>
          <w:i/>
          <w:sz w:val="20"/>
          <w:szCs w:val="20"/>
        </w:rPr>
        <w:t xml:space="preserve"> of Treatment:</w:t>
      </w:r>
      <w:r w:rsidR="00694D47">
        <w:rPr>
          <w:rFonts w:ascii="Tahoma" w:hAnsi="Tahoma" w:cs="Tahoma"/>
          <w:b/>
          <w:i/>
          <w:sz w:val="20"/>
          <w:szCs w:val="20"/>
        </w:rPr>
        <w:t xml:space="preserve"> </w:t>
      </w:r>
      <w:r w:rsidR="00061367">
        <w:rPr>
          <w:rFonts w:ascii="Tahoma" w:hAnsi="Tahoma" w:cs="Tahoma"/>
          <w:b/>
          <w:i/>
          <w:sz w:val="20"/>
          <w:szCs w:val="20"/>
        </w:rPr>
        <w:t>_______</w:t>
      </w:r>
    </w:p>
    <w:p w:rsidR="00FC032E" w:rsidRPr="0076203A" w:rsidRDefault="00D910A1" w:rsidP="00F009B5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87489D">
        <w:rPr>
          <w:rFonts w:ascii="Tahoma" w:hAnsi="Tahoma" w:cs="Tahoma"/>
          <w:b/>
          <w:i/>
          <w:sz w:val="20"/>
          <w:szCs w:val="20"/>
        </w:rPr>
        <w:t xml:space="preserve"> </w:t>
      </w:r>
      <w:r w:rsidR="00FC032E" w:rsidRPr="0087489D">
        <w:rPr>
          <w:rFonts w:ascii="Tahoma" w:hAnsi="Tahoma" w:cs="Tahoma"/>
          <w:b/>
          <w:i/>
          <w:sz w:val="20"/>
          <w:szCs w:val="20"/>
        </w:rPr>
        <w:t>Dat</w:t>
      </w:r>
      <w:r w:rsidRPr="0087489D">
        <w:rPr>
          <w:rFonts w:ascii="Tahoma" w:hAnsi="Tahoma" w:cs="Tahoma"/>
          <w:b/>
          <w:i/>
          <w:sz w:val="20"/>
          <w:szCs w:val="20"/>
        </w:rPr>
        <w:t>e Last Seen</w:t>
      </w:r>
      <w:r w:rsidR="008637A1" w:rsidRPr="0087489D">
        <w:rPr>
          <w:rFonts w:ascii="Tahoma" w:hAnsi="Tahoma" w:cs="Tahoma"/>
          <w:b/>
          <w:i/>
          <w:sz w:val="20"/>
          <w:szCs w:val="20"/>
        </w:rPr>
        <w:t>:</w:t>
      </w:r>
      <w:r w:rsidR="00694D47">
        <w:rPr>
          <w:rFonts w:ascii="Tahoma" w:hAnsi="Tahoma" w:cs="Tahoma"/>
          <w:b/>
          <w:i/>
          <w:sz w:val="20"/>
          <w:szCs w:val="20"/>
        </w:rPr>
        <w:t xml:space="preserve"> </w:t>
      </w:r>
      <w:r w:rsidR="0076203A">
        <w:rPr>
          <w:rFonts w:ascii="Tahoma" w:hAnsi="Tahoma" w:cs="Tahoma"/>
          <w:b/>
          <w:i/>
          <w:sz w:val="20"/>
          <w:szCs w:val="20"/>
          <w:u w:val="single"/>
        </w:rPr>
        <w:t>______________</w:t>
      </w:r>
    </w:p>
    <w:p w:rsidR="004B3055" w:rsidRPr="0087489D" w:rsidRDefault="004B3055" w:rsidP="00F009B5">
      <w:pPr>
        <w:rPr>
          <w:rFonts w:ascii="Tahoma" w:hAnsi="Tahoma" w:cs="Tahoma"/>
          <w:b/>
          <w:i/>
          <w:sz w:val="20"/>
          <w:szCs w:val="20"/>
        </w:rPr>
      </w:pPr>
    </w:p>
    <w:p w:rsidR="00AA37B9" w:rsidRPr="0087489D" w:rsidRDefault="00811F34" w:rsidP="00F009B5">
      <w:pPr>
        <w:rPr>
          <w:rFonts w:ascii="Tahoma" w:hAnsi="Tahoma" w:cs="Tahoma"/>
          <w:b/>
          <w:i/>
          <w:sz w:val="20"/>
          <w:szCs w:val="20"/>
        </w:rPr>
      </w:pPr>
      <w:r w:rsidRPr="00811F34">
        <w:rPr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in;margin-top:3.45pt;width:9pt;height:7.6pt;z-index:251673088;visibility:visible" strokeweight=".25pt">
            <v:textbox style="mso-next-textbox:#_x0000_s1060;mso-direction-alt:auto;mso-rotate-with-shape:t">
              <w:txbxContent>
                <w:p w:rsidR="00CB59D0" w:rsidRDefault="00CB59D0" w:rsidP="00CB59D0"/>
              </w:txbxContent>
            </v:textbox>
          </v:shape>
        </w:pict>
      </w:r>
      <w:r w:rsidRPr="00811F34">
        <w:rPr>
          <w:i/>
          <w:noProof/>
        </w:rPr>
        <w:pict>
          <v:shape id="_x0000_s1042" type="#_x0000_t202" style="position:absolute;margin-left:320.25pt;margin-top:3.45pt;width:9pt;height:7.6pt;z-index:251658752;visibility:visible" strokeweight=".25pt">
            <v:textbox style="mso-next-textbox:#_x0000_s1042;mso-direction-alt:auto;mso-rotate-with-shape:t">
              <w:txbxContent>
                <w:p w:rsidR="003903E0" w:rsidRDefault="003903E0" w:rsidP="00976D55">
                  <w:bookmarkStart w:id="0" w:name="_GoBack"/>
                  <w:bookmarkEnd w:id="0"/>
                </w:p>
              </w:txbxContent>
            </v:textbox>
          </v:shape>
        </w:pict>
      </w:r>
      <w:r w:rsidRPr="00811F34">
        <w:rPr>
          <w:i/>
          <w:noProof/>
        </w:rPr>
        <w:pict>
          <v:shape id="_x0000_s1041" type="#_x0000_t202" style="position:absolute;margin-left:266.25pt;margin-top:3.45pt;width:9pt;height:7.6pt;z-index:251657728;visibility:visible" strokeweight=".25pt">
            <v:textbox style="mso-next-textbox:#_x0000_s1041;mso-direction-alt:auto;mso-rotate-with-shape:t">
              <w:txbxContent>
                <w:p w:rsidR="003903E0" w:rsidRDefault="003903E0" w:rsidP="00976D55"/>
              </w:txbxContent>
            </v:textbox>
          </v:shape>
        </w:pict>
      </w:r>
      <w:r w:rsidR="004B3055" w:rsidRPr="0087489D">
        <w:rPr>
          <w:rFonts w:ascii="Tahoma" w:hAnsi="Tahoma" w:cs="Tahoma"/>
          <w:b/>
          <w:i/>
          <w:sz w:val="20"/>
          <w:szCs w:val="20"/>
        </w:rPr>
        <w:t>E</w:t>
      </w:r>
      <w:r w:rsidR="00AA37B9" w:rsidRPr="0087489D">
        <w:rPr>
          <w:rFonts w:ascii="Tahoma" w:hAnsi="Tahoma" w:cs="Tahoma"/>
          <w:b/>
          <w:i/>
          <w:sz w:val="20"/>
          <w:szCs w:val="20"/>
        </w:rPr>
        <w:t xml:space="preserve">stimate Risk Level Using Criteria Below:        Low           Med      </w:t>
      </w:r>
      <w:r w:rsidR="0045161F" w:rsidRPr="0087489D">
        <w:rPr>
          <w:rFonts w:ascii="Tahoma" w:hAnsi="Tahoma" w:cs="Tahoma"/>
          <w:b/>
          <w:i/>
          <w:sz w:val="20"/>
          <w:szCs w:val="20"/>
        </w:rPr>
        <w:t>x</w:t>
      </w:r>
      <w:r w:rsidR="00AA37B9" w:rsidRPr="0087489D">
        <w:rPr>
          <w:rFonts w:ascii="Tahoma" w:hAnsi="Tahoma" w:cs="Tahoma"/>
          <w:b/>
          <w:i/>
          <w:sz w:val="20"/>
          <w:szCs w:val="20"/>
        </w:rPr>
        <w:t xml:space="preserve">   High</w:t>
      </w:r>
    </w:p>
    <w:p w:rsidR="00AA37B9" w:rsidRPr="0087489D" w:rsidRDefault="00AA37B9" w:rsidP="000A1699">
      <w:pPr>
        <w:pStyle w:val="ListParagraph"/>
        <w:ind w:left="360"/>
        <w:rPr>
          <w:rFonts w:ascii="Tahoma" w:hAnsi="Tahoma" w:cs="Tahoma"/>
          <w:b/>
          <w:i/>
          <w:sz w:val="20"/>
          <w:szCs w:val="20"/>
        </w:rPr>
      </w:pPr>
    </w:p>
    <w:p w:rsidR="00AA37B9" w:rsidRPr="0087489D" w:rsidRDefault="00811F34" w:rsidP="000A1699">
      <w:pPr>
        <w:pStyle w:val="ListParagraph"/>
        <w:ind w:left="360"/>
        <w:rPr>
          <w:rFonts w:ascii="Tahoma" w:hAnsi="Tahoma" w:cs="Tahoma"/>
          <w:b/>
          <w:i/>
          <w:sz w:val="10"/>
          <w:szCs w:val="10"/>
        </w:rPr>
      </w:pPr>
      <w:r w:rsidRPr="00811F34">
        <w:rPr>
          <w:i/>
          <w:noProof/>
        </w:rPr>
        <w:pict>
          <v:shape id="_x0000_s1027" type="#_x0000_t202" style="position:absolute;left:0;text-align:left;margin-left:9pt;margin-top:1.85pt;width:9pt;height:7.6pt;z-index:251644416;visibility:visible" strokeweight=".25pt">
            <v:textbox style="mso-next-textbox:#_x0000_s1027;mso-direction-alt:auto;mso-rotate-with-shape:t">
              <w:txbxContent>
                <w:p w:rsidR="003903E0" w:rsidRDefault="003903E0" w:rsidP="000A1699"/>
              </w:txbxContent>
            </v:textbox>
          </v:shape>
        </w:pic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Homicidally or Violence (active thoughts, threats, plans, means, duty to warn)</w:t>
      </w:r>
      <w:r w:rsidR="00DC4AD6">
        <w:rPr>
          <w:rFonts w:ascii="Tahoma" w:hAnsi="Tahoma" w:cs="Tahoma"/>
          <w:i/>
          <w:sz w:val="20"/>
          <w:szCs w:val="20"/>
        </w:rPr>
        <w:t xml:space="preserve"> – WITHIN 18</w:t>
      </w:r>
      <w:r w:rsidR="00815E67" w:rsidRPr="0087489D">
        <w:rPr>
          <w:rFonts w:ascii="Tahoma" w:hAnsi="Tahoma" w:cs="Tahoma"/>
          <w:i/>
          <w:sz w:val="20"/>
          <w:szCs w:val="20"/>
        </w:rPr>
        <w:t>0 DAYS</w:t>
      </w:r>
    </w:p>
    <w:p w:rsidR="00AA37B9" w:rsidRPr="0087489D" w:rsidRDefault="00AA37B9" w:rsidP="000A1699">
      <w:pPr>
        <w:pStyle w:val="ListParagraph"/>
        <w:ind w:left="1845"/>
        <w:rPr>
          <w:rFonts w:ascii="Tahoma" w:hAnsi="Tahoma" w:cs="Tahoma"/>
          <w:i/>
          <w:sz w:val="20"/>
          <w:szCs w:val="20"/>
        </w:rPr>
      </w:pPr>
    </w:p>
    <w:p w:rsidR="00AA37B9" w:rsidRPr="0087489D" w:rsidRDefault="00811F34" w:rsidP="000A1699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i/>
          <w:noProof/>
        </w:rPr>
        <w:pict>
          <v:shape id="_x0000_s1026" type="#_x0000_t202" style="position:absolute;left:0;text-align:left;margin-left:9pt;margin-top:1.75pt;width:9pt;height:7.6pt;z-index:251643392;visibility:visible" strokeweight=".25pt">
            <v:textbox style="mso-next-textbox:#_x0000_s1026;mso-direction-alt:auto;mso-rotate-with-shape:t">
              <w:txbxContent>
                <w:p w:rsidR="003903E0" w:rsidRDefault="003903E0" w:rsidP="000A1699"/>
              </w:txbxContent>
            </v:textbox>
          </v:shape>
        </w:pic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Suicidal (active thoughts of self harm, plans, means)</w:t>
      </w:r>
      <w:r w:rsidR="00DC4AD6">
        <w:rPr>
          <w:rFonts w:ascii="Tahoma" w:hAnsi="Tahoma" w:cs="Tahoma"/>
          <w:i/>
          <w:sz w:val="20"/>
          <w:szCs w:val="20"/>
        </w:rPr>
        <w:t xml:space="preserve"> – WITHIN 18</w:t>
      </w:r>
      <w:r w:rsidR="00815E67" w:rsidRPr="0087489D">
        <w:rPr>
          <w:rFonts w:ascii="Tahoma" w:hAnsi="Tahoma" w:cs="Tahoma"/>
          <w:i/>
          <w:sz w:val="20"/>
          <w:szCs w:val="20"/>
        </w:rPr>
        <w:t>0 DAYS</w:t>
      </w:r>
    </w:p>
    <w:p w:rsidR="00AA37B9" w:rsidRPr="0087489D" w:rsidRDefault="00AA37B9" w:rsidP="000A1699">
      <w:pPr>
        <w:pStyle w:val="ListParagraph"/>
        <w:ind w:left="360"/>
        <w:rPr>
          <w:rFonts w:ascii="Tahoma" w:hAnsi="Tahoma" w:cs="Tahoma"/>
          <w:i/>
          <w:sz w:val="16"/>
          <w:szCs w:val="16"/>
        </w:rPr>
      </w:pPr>
    </w:p>
    <w:p w:rsidR="00AA37B9" w:rsidRPr="0087489D" w:rsidRDefault="0076203A" w:rsidP="000A1699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noProof/>
          <w:sz w:val="20"/>
          <w:szCs w:val="20"/>
        </w:rPr>
        <w:pict>
          <v:shape id="_x0000_s1063" type="#_x0000_t202" style="position:absolute;left:0;text-align:left;margin-left:9pt;margin-top:3.7pt;width:9pt;height:7.6pt;z-index:251674112;visibility:visible" strokeweight=".25pt">
            <v:textbox style="mso-next-textbox:#_x0000_s1063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Psychiatric Hospitalization (inpatient </w:t>
      </w:r>
      <w:r w:rsidR="002E4E7F" w:rsidRPr="0087489D">
        <w:rPr>
          <w:rFonts w:ascii="Tahoma" w:hAnsi="Tahoma" w:cs="Tahoma"/>
          <w:i/>
          <w:sz w:val="20"/>
          <w:szCs w:val="20"/>
        </w:rPr>
        <w:t>medical/</w:t>
      </w:r>
      <w:r w:rsidR="00AA37B9" w:rsidRPr="0087489D">
        <w:rPr>
          <w:rFonts w:ascii="Tahoma" w:hAnsi="Tahoma" w:cs="Tahoma"/>
          <w:i/>
          <w:sz w:val="20"/>
          <w:szCs w:val="20"/>
        </w:rPr>
        <w:t>behavioral)</w:t>
      </w:r>
      <w:r w:rsidR="00DC4AD6">
        <w:rPr>
          <w:rFonts w:ascii="Tahoma" w:hAnsi="Tahoma" w:cs="Tahoma"/>
          <w:i/>
          <w:sz w:val="20"/>
          <w:szCs w:val="20"/>
        </w:rPr>
        <w:t xml:space="preserve"> – WITHIN 18</w:t>
      </w:r>
      <w:r w:rsidR="00815E67" w:rsidRPr="0087489D">
        <w:rPr>
          <w:rFonts w:ascii="Tahoma" w:hAnsi="Tahoma" w:cs="Tahoma"/>
          <w:i/>
          <w:sz w:val="20"/>
          <w:szCs w:val="20"/>
        </w:rPr>
        <w:t>0 DAYS</w: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 </w:t>
      </w:r>
    </w:p>
    <w:p w:rsidR="00AA37B9" w:rsidRPr="0087489D" w:rsidRDefault="00AA37B9" w:rsidP="000A1699">
      <w:pPr>
        <w:pStyle w:val="ListParagraph"/>
        <w:ind w:left="0"/>
        <w:rPr>
          <w:rFonts w:ascii="Tahoma" w:hAnsi="Tahoma" w:cs="Tahoma"/>
          <w:i/>
          <w:sz w:val="20"/>
          <w:szCs w:val="20"/>
        </w:rPr>
      </w:pPr>
    </w:p>
    <w:p w:rsidR="00AA37B9" w:rsidRPr="0087489D" w:rsidRDefault="00811F34" w:rsidP="000A1699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i/>
          <w:noProof/>
        </w:rPr>
        <w:pict>
          <v:shape id="_x0000_s1029" type="#_x0000_t202" style="position:absolute;left:0;text-align:left;margin-left:9pt;margin-top:1.4pt;width:9pt;height:7.6pt;z-index:251646464;visibility:visible" strokeweight=".25pt">
            <v:textbox style="mso-next-textbox:#_x0000_s1029;mso-direction-alt:auto;mso-rotate-with-shape:t">
              <w:txbxContent>
                <w:p w:rsidR="003903E0" w:rsidRDefault="003903E0" w:rsidP="000A1699"/>
              </w:txbxContent>
            </v:textbox>
          </v:shape>
        </w:pic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Conviction for Sexual Offender</w:t>
      </w:r>
      <w:r w:rsidR="00815E67" w:rsidRPr="0087489D">
        <w:rPr>
          <w:rFonts w:ascii="Tahoma" w:hAnsi="Tahoma" w:cs="Tahoma"/>
          <w:i/>
          <w:sz w:val="20"/>
          <w:szCs w:val="20"/>
        </w:rPr>
        <w:t xml:space="preserve"> </w:t>
      </w:r>
    </w:p>
    <w:p w:rsidR="00AA37B9" w:rsidRPr="0087489D" w:rsidRDefault="00811F34" w:rsidP="000A1699">
      <w:pPr>
        <w:pStyle w:val="ListParagraph"/>
        <w:ind w:left="0" w:firstLine="360"/>
        <w:rPr>
          <w:rFonts w:ascii="Tahoma" w:hAnsi="Tahoma" w:cs="Tahoma"/>
          <w:i/>
          <w:sz w:val="14"/>
          <w:szCs w:val="14"/>
        </w:rPr>
      </w:pPr>
      <w:r w:rsidRPr="00811F34">
        <w:rPr>
          <w:i/>
          <w:noProof/>
        </w:rPr>
        <w:pict>
          <v:shape id="_x0000_s1031" type="#_x0000_t202" style="position:absolute;left:0;text-align:left;margin-left:9pt;margin-top:9.75pt;width:9pt;height:7.6pt;z-index:251648512;visibility:visible" strokeweight=".25pt">
            <v:textbox style="mso-next-textbox:#_x0000_s1031;mso-direction-alt:auto;mso-rotate-with-shape:t">
              <w:txbxContent>
                <w:p w:rsidR="003903E0" w:rsidRDefault="003903E0" w:rsidP="000A1699"/>
              </w:txbxContent>
            </v:textbox>
          </v:shape>
        </w:pict>
      </w:r>
    </w:p>
    <w:p w:rsidR="00AA37B9" w:rsidRPr="0087489D" w:rsidRDefault="00AA37B9" w:rsidP="000A1699">
      <w:pPr>
        <w:pStyle w:val="ListParagraph"/>
        <w:ind w:left="0" w:firstLine="360"/>
        <w:rPr>
          <w:rFonts w:ascii="Tahoma" w:hAnsi="Tahoma" w:cs="Tahoma"/>
          <w:i/>
          <w:sz w:val="20"/>
          <w:szCs w:val="20"/>
        </w:rPr>
      </w:pPr>
      <w:r w:rsidRPr="0087489D">
        <w:rPr>
          <w:rFonts w:ascii="Tahoma" w:hAnsi="Tahoma" w:cs="Tahoma"/>
          <w:i/>
          <w:sz w:val="20"/>
          <w:szCs w:val="20"/>
        </w:rPr>
        <w:t xml:space="preserve"> History of aggressive violent behavior</w:t>
      </w:r>
      <w:r w:rsidR="00815E67" w:rsidRPr="0087489D">
        <w:rPr>
          <w:rFonts w:ascii="Tahoma" w:hAnsi="Tahoma" w:cs="Tahoma"/>
          <w:i/>
          <w:sz w:val="20"/>
          <w:szCs w:val="20"/>
        </w:rPr>
        <w:t xml:space="preserve"> – WITHIN 90 DAYS</w:t>
      </w:r>
    </w:p>
    <w:p w:rsidR="00AA37B9" w:rsidRPr="0087489D" w:rsidRDefault="00811F34" w:rsidP="000A1699">
      <w:pPr>
        <w:pStyle w:val="ListParagraph"/>
        <w:ind w:left="0" w:firstLine="360"/>
        <w:rPr>
          <w:rFonts w:ascii="Tahoma" w:hAnsi="Tahoma" w:cs="Tahoma"/>
          <w:i/>
          <w:sz w:val="14"/>
          <w:szCs w:val="14"/>
        </w:rPr>
      </w:pPr>
      <w:r w:rsidRPr="00811F34">
        <w:rPr>
          <w:i/>
          <w:noProof/>
        </w:rPr>
        <w:pict>
          <v:shape id="_x0000_s1030" type="#_x0000_t202" style="position:absolute;left:0;text-align:left;margin-left:9pt;margin-top:10.2pt;width:9pt;height:7.6pt;z-index:251647488;visibility:visible" strokeweight=".25pt">
            <v:textbox style="mso-next-textbox:#_x0000_s1030;mso-direction-alt:auto;mso-rotate-with-shape:t">
              <w:txbxContent>
                <w:p w:rsidR="003903E0" w:rsidRDefault="003903E0" w:rsidP="000A1699"/>
              </w:txbxContent>
            </v:textbox>
          </v:shape>
        </w:pict>
      </w:r>
    </w:p>
    <w:p w:rsidR="00AA37B9" w:rsidRPr="0087489D" w:rsidRDefault="00AA37B9" w:rsidP="000A1699">
      <w:pPr>
        <w:pStyle w:val="ListParagraph"/>
        <w:ind w:left="0" w:firstLine="360"/>
        <w:rPr>
          <w:rFonts w:ascii="Tahoma" w:hAnsi="Tahoma" w:cs="Tahoma"/>
          <w:i/>
          <w:sz w:val="20"/>
          <w:szCs w:val="20"/>
        </w:rPr>
      </w:pPr>
      <w:r w:rsidRPr="0087489D">
        <w:rPr>
          <w:rFonts w:ascii="Tahoma" w:hAnsi="Tahoma" w:cs="Tahoma"/>
          <w:i/>
          <w:sz w:val="20"/>
          <w:szCs w:val="20"/>
        </w:rPr>
        <w:t xml:space="preserve"> Substance abuse crisis</w:t>
      </w:r>
    </w:p>
    <w:p w:rsidR="0087489D" w:rsidRPr="0087489D" w:rsidRDefault="00811F34" w:rsidP="0087489D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i/>
          <w:noProof/>
        </w:rPr>
        <w:pict>
          <v:shape id="_x0000_s1054" type="#_x0000_t202" style="position:absolute;left:0;text-align:left;margin-left:9pt;margin-top:1.65pt;width:9pt;height:7.6pt;z-index:251668992;visibility:visible" strokeweight=".25pt">
            <v:textbox style="mso-next-textbox:#_x0000_s1054;mso-direction-alt:auto;mso-rotate-with-shape:t">
              <w:txbxContent>
                <w:p w:rsidR="003903E0" w:rsidRDefault="003903E0" w:rsidP="0087489D"/>
              </w:txbxContent>
            </v:textbox>
          </v:shape>
        </w:pict>
      </w:r>
      <w:r w:rsidR="0087489D" w:rsidRPr="0087489D">
        <w:rPr>
          <w:rFonts w:ascii="Tahoma" w:hAnsi="Tahoma" w:cs="Tahoma"/>
          <w:i/>
          <w:sz w:val="20"/>
          <w:szCs w:val="20"/>
        </w:rPr>
        <w:t xml:space="preserve"> AOT  </w:t>
      </w:r>
    </w:p>
    <w:p w:rsidR="0087489D" w:rsidRPr="0087489D" w:rsidRDefault="00811F34" w:rsidP="0087489D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i/>
          <w:noProof/>
        </w:rPr>
        <w:pict>
          <v:shape id="_x0000_s1055" type="#_x0000_t202" style="position:absolute;left:0;text-align:left;margin-left:9pt;margin-top:1.65pt;width:9pt;height:7.6pt;z-index:251670016;visibility:visible" strokeweight=".25pt">
            <v:textbox style="mso-next-textbox:#_x0000_s1055;mso-direction-alt:auto;mso-rotate-with-shape:t">
              <w:txbxContent>
                <w:p w:rsidR="003903E0" w:rsidRDefault="003903E0" w:rsidP="0087489D"/>
              </w:txbxContent>
            </v:textbox>
          </v:shape>
        </w:pict>
      </w:r>
      <w:r w:rsidR="0087489D" w:rsidRPr="0087489D">
        <w:rPr>
          <w:rFonts w:ascii="Tahoma" w:hAnsi="Tahoma" w:cs="Tahoma"/>
          <w:i/>
          <w:sz w:val="20"/>
          <w:szCs w:val="20"/>
        </w:rPr>
        <w:t xml:space="preserve"> ACS  </w:t>
      </w:r>
    </w:p>
    <w:p w:rsidR="00EF5DB6" w:rsidRDefault="00811F34" w:rsidP="00EF5DB6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i/>
          <w:noProof/>
        </w:rPr>
        <w:pict>
          <v:shape id="_x0000_s1057" type="#_x0000_t202" style="position:absolute;left:0;text-align:left;margin-left:9pt;margin-top:1.65pt;width:9pt;height:7.6pt;z-index:251671040;visibility:visible" strokeweight=".25pt">
            <v:textbox style="mso-next-textbox:#_x0000_s1057;mso-direction-alt:auto;mso-rotate-with-shape:t">
              <w:txbxContent>
                <w:p w:rsidR="003903E0" w:rsidRDefault="003903E0" w:rsidP="0087489D"/>
              </w:txbxContent>
            </v:textbox>
          </v:shape>
        </w:pict>
      </w:r>
      <w:r w:rsidR="00EF5DB6">
        <w:rPr>
          <w:rFonts w:ascii="Tahoma" w:hAnsi="Tahoma" w:cs="Tahoma"/>
          <w:i/>
          <w:sz w:val="20"/>
          <w:szCs w:val="20"/>
        </w:rPr>
        <w:t xml:space="preserve"> Clozaryl</w:t>
      </w:r>
    </w:p>
    <w:p w:rsidR="0087489D" w:rsidRPr="00EF5DB6" w:rsidRDefault="00811F34" w:rsidP="00EF5DB6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noProof/>
        </w:rPr>
        <w:pict>
          <v:shape id="_x0000_s1058" type="#_x0000_t202" style="position:absolute;left:0;text-align:left;margin-left:9pt;margin-top:1.65pt;width:9pt;height:7.6pt;z-index:251672064;visibility:visible" fillcolor="white [3201]" strokecolor="black [3213]" strokeweight=".25pt">
            <v:shadow color="#868686"/>
            <v:textbox style="mso-next-textbox:#_x0000_s1058;mso-direction-alt:auto;mso-rotate-with-shape:t">
              <w:txbxContent>
                <w:p w:rsidR="003903E0" w:rsidRPr="00694D47" w:rsidRDefault="00EF5DB6" w:rsidP="0087489D">
                  <w:r>
                    <w:rPr>
                      <w:noProof/>
                    </w:rPr>
                    <w:drawing>
                      <wp:inline distT="0" distB="0" distL="0" distR="0">
                        <wp:extent cx="133350" cy="12382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489D" w:rsidRPr="00EF5DB6">
        <w:rPr>
          <w:rFonts w:ascii="Tahoma" w:hAnsi="Tahoma" w:cs="Tahoma"/>
          <w:i/>
          <w:sz w:val="20"/>
          <w:szCs w:val="20"/>
        </w:rPr>
        <w:t>Other Risk related history</w:t>
      </w:r>
      <w:r w:rsidR="00694D47" w:rsidRPr="00EF5DB6">
        <w:rPr>
          <w:rFonts w:ascii="Tahoma" w:hAnsi="Tahoma" w:cs="Tahoma"/>
          <w:i/>
          <w:sz w:val="20"/>
          <w:szCs w:val="20"/>
        </w:rPr>
        <w:t xml:space="preserve"> </w:t>
      </w:r>
    </w:p>
    <w:p w:rsidR="00AA37B9" w:rsidRPr="0087489D" w:rsidRDefault="00AA37B9" w:rsidP="000A1699">
      <w:pPr>
        <w:rPr>
          <w:rFonts w:ascii="Tahoma" w:hAnsi="Tahoma" w:cs="Tahoma"/>
          <w:i/>
          <w:sz w:val="20"/>
          <w:szCs w:val="20"/>
        </w:rPr>
      </w:pPr>
    </w:p>
    <w:p w:rsidR="00AA37B9" w:rsidRPr="0087489D" w:rsidRDefault="00AA37B9" w:rsidP="00511278">
      <w:pPr>
        <w:rPr>
          <w:rFonts w:ascii="Tahoma" w:hAnsi="Tahoma" w:cs="Tahoma"/>
          <w:b/>
          <w:i/>
          <w:sz w:val="20"/>
          <w:szCs w:val="20"/>
        </w:rPr>
      </w:pPr>
      <w:r w:rsidRPr="0087489D">
        <w:rPr>
          <w:rFonts w:ascii="Tahoma" w:hAnsi="Tahoma" w:cs="Tahoma"/>
          <w:b/>
          <w:i/>
          <w:sz w:val="20"/>
          <w:szCs w:val="20"/>
        </w:rPr>
        <w:t>The following steps were taken to ensure appropriate care coordination and follow-up:</w:t>
      </w:r>
    </w:p>
    <w:p w:rsidR="00AA37B9" w:rsidRPr="0087489D" w:rsidRDefault="00AA37B9" w:rsidP="00511278">
      <w:pPr>
        <w:rPr>
          <w:rFonts w:ascii="Tahoma" w:hAnsi="Tahoma" w:cs="Tahoma"/>
          <w:i/>
          <w:sz w:val="14"/>
          <w:szCs w:val="14"/>
        </w:rPr>
      </w:pPr>
    </w:p>
    <w:p w:rsidR="00AA37B9" w:rsidRPr="0087489D" w:rsidRDefault="0076203A" w:rsidP="005C3300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>
        <w:rPr>
          <w:i/>
          <w:noProof/>
        </w:rPr>
        <w:pict>
          <v:shape id="_x0000_s1065" type="#_x0000_t202" style="position:absolute;left:0;text-align:left;margin-left:3in;margin-top:2pt;width:9pt;height:7.6pt;z-index:251676160;visibility:visible" strokeweight=".25pt">
            <v:textbox style="mso-next-textbox:#_x0000_s1065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>
        <w:rPr>
          <w:i/>
          <w:noProof/>
        </w:rPr>
        <w:pict>
          <v:shape id="_x0000_s1064" type="#_x0000_t202" style="position:absolute;left:0;text-align:left;margin-left:9pt;margin-top:2pt;width:9pt;height:7.6pt;z-index:251675136;visibility:visible" strokeweight=".25pt">
            <v:textbox style="mso-next-textbox:#_x0000_s1064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 </w: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Reviewed session notes                            </w: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 </w: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   Spoke to clinician</w:t>
      </w:r>
    </w:p>
    <w:p w:rsidR="00AA37B9" w:rsidRPr="0087489D" w:rsidRDefault="00811F34" w:rsidP="00BA04DC">
      <w:pPr>
        <w:ind w:firstLine="360"/>
        <w:rPr>
          <w:i/>
          <w:sz w:val="6"/>
          <w:szCs w:val="6"/>
        </w:rPr>
      </w:pPr>
      <w:r w:rsidRPr="00811F34">
        <w:rPr>
          <w:i/>
          <w:noProof/>
        </w:rPr>
        <w:pict>
          <v:shape id="_x0000_s1034" type="#_x0000_t202" style="position:absolute;left:0;text-align:left;margin-left:9pt;margin-top:7.9pt;width:9pt;height:7.6pt;z-index:251650560;visibility:visible" strokeweight=".25pt">
            <v:textbox style="mso-next-textbox:#_x0000_s1034;mso-direction-alt:auto;mso-rotate-with-shape:t">
              <w:txbxContent>
                <w:p w:rsidR="003903E0" w:rsidRDefault="003903E0" w:rsidP="00BA04DC"/>
              </w:txbxContent>
            </v:textbox>
          </v:shape>
        </w:pict>
      </w:r>
      <w:r w:rsidR="00AA37B9" w:rsidRPr="0087489D">
        <w:rPr>
          <w:i/>
          <w:sz w:val="6"/>
          <w:szCs w:val="6"/>
        </w:rPr>
        <w:t xml:space="preserve"> </w:t>
      </w:r>
    </w:p>
    <w:p w:rsidR="00AA37B9" w:rsidRPr="0087489D" w:rsidRDefault="0076203A" w:rsidP="00BA04DC">
      <w:pPr>
        <w:ind w:firstLine="360"/>
        <w:rPr>
          <w:rFonts w:ascii="Tahoma" w:hAnsi="Tahoma" w:cs="Tahoma"/>
          <w:i/>
          <w:sz w:val="22"/>
          <w:szCs w:val="22"/>
        </w:rPr>
      </w:pPr>
      <w:r>
        <w:rPr>
          <w:i/>
          <w:noProof/>
        </w:rPr>
        <w:pict>
          <v:shape id="_x0000_s1066" type="#_x0000_t202" style="position:absolute;left:0;text-align:left;margin-left:3in;margin-top:4.4pt;width:9pt;height:7.6pt;z-index:251677184;visibility:visible" strokeweight=".25pt">
            <v:textbox style="mso-next-textbox:#_x0000_s1066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 w:rsidR="00AA37B9" w:rsidRPr="0087489D">
        <w:rPr>
          <w:i/>
        </w:rPr>
        <w:t xml:space="preserve"> </w:t>
      </w:r>
      <w:r w:rsidR="00AA37B9" w:rsidRPr="0087489D">
        <w:rPr>
          <w:rFonts w:ascii="Tahoma" w:hAnsi="Tahoma" w:cs="Tahoma"/>
          <w:i/>
          <w:sz w:val="20"/>
          <w:szCs w:val="20"/>
        </w:rPr>
        <w:t>Schedule psychiatric evaluation</w:t>
      </w:r>
      <w:r w:rsidR="00AA37B9" w:rsidRPr="0087489D">
        <w:rPr>
          <w:i/>
        </w:rPr>
        <w:t xml:space="preserve">                 </w:t>
      </w:r>
      <w:r w:rsidR="00D73FB2" w:rsidRPr="0087489D">
        <w:rPr>
          <w:i/>
        </w:rPr>
        <w:t xml:space="preserve">     </w:t>
      </w:r>
      <w:r w:rsidR="00BD444E" w:rsidRPr="0087489D">
        <w:rPr>
          <w:i/>
        </w:rPr>
        <w:t xml:space="preserve"> </w:t>
      </w:r>
      <w:r w:rsidR="00D73FB2" w:rsidRPr="0087489D">
        <w:rPr>
          <w:i/>
        </w:rPr>
        <w:t xml:space="preserve">    </w:t>
      </w:r>
      <w:r w:rsidR="00AA37B9" w:rsidRPr="0087489D">
        <w:rPr>
          <w:rFonts w:ascii="Tahoma" w:hAnsi="Tahoma" w:cs="Tahoma"/>
          <w:i/>
          <w:sz w:val="20"/>
          <w:szCs w:val="20"/>
        </w:rPr>
        <w:t>Spoke to psychiatric provider</w:t>
      </w:r>
    </w:p>
    <w:p w:rsidR="00AA37B9" w:rsidRPr="0087489D" w:rsidRDefault="00811F34" w:rsidP="00511278">
      <w:pPr>
        <w:rPr>
          <w:rFonts w:ascii="Tahoma" w:hAnsi="Tahoma" w:cs="Tahoma"/>
          <w:i/>
          <w:sz w:val="10"/>
          <w:szCs w:val="10"/>
        </w:rPr>
      </w:pPr>
      <w:r w:rsidRPr="00811F34">
        <w:rPr>
          <w:i/>
          <w:noProof/>
        </w:rPr>
        <w:pict>
          <v:shape id="_x0000_s1037" type="#_x0000_t202" style="position:absolute;margin-left:9pt;margin-top:8.35pt;width:9pt;height:7.6pt;z-index:251653632;visibility:visible" strokeweight=".25pt">
            <v:textbox style="mso-next-textbox:#_x0000_s1037;mso-direction-alt:auto;mso-rotate-with-shape:t">
              <w:txbxContent>
                <w:p w:rsidR="003903E0" w:rsidRDefault="003903E0" w:rsidP="00BA04DC"/>
              </w:txbxContent>
            </v:textbox>
          </v:shape>
        </w:pict>
      </w:r>
    </w:p>
    <w:p w:rsidR="00AA37B9" w:rsidRPr="0087489D" w:rsidRDefault="00811F34" w:rsidP="005C3300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 w:rsidRPr="00811F34">
        <w:rPr>
          <w:i/>
          <w:noProof/>
        </w:rPr>
        <w:pict>
          <v:shape id="_x0000_s1038" type="#_x0000_t202" style="position:absolute;left:0;text-align:left;margin-left:3in;margin-top:2.3pt;width:9pt;height:7.6pt;z-index:251654656;visibility:visible" strokeweight=".25pt">
            <v:textbox style="mso-next-textbox:#_x0000_s1038;mso-direction-alt:auto;mso-rotate-with-shape:t">
              <w:txbxContent>
                <w:p w:rsidR="003903E0" w:rsidRDefault="003903E0" w:rsidP="00BA04DC"/>
              </w:txbxContent>
            </v:textbox>
          </v:shape>
        </w:pic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Referred to case management                        Recommended AOT order</w:t>
      </w:r>
    </w:p>
    <w:p w:rsidR="00AA37B9" w:rsidRPr="0087489D" w:rsidRDefault="00811F34" w:rsidP="00511278">
      <w:pPr>
        <w:rPr>
          <w:rFonts w:ascii="Tahoma" w:hAnsi="Tahoma" w:cs="Tahoma"/>
          <w:i/>
          <w:sz w:val="10"/>
          <w:szCs w:val="10"/>
        </w:rPr>
      </w:pPr>
      <w:r w:rsidRPr="00811F34">
        <w:rPr>
          <w:i/>
          <w:noProof/>
        </w:rPr>
        <w:pict>
          <v:shape id="_x0000_s1039" type="#_x0000_t202" style="position:absolute;margin-left:9pt;margin-top:8.25pt;width:9pt;height:7.6pt;z-index:251655680;visibility:visible" strokeweight=".25pt">
            <v:textbox style="mso-next-textbox:#_x0000_s1039;mso-direction-alt:auto;mso-rotate-with-shape:t">
              <w:txbxContent>
                <w:p w:rsidR="003903E0" w:rsidRDefault="003903E0" w:rsidP="002E1652"/>
              </w:txbxContent>
            </v:textbox>
          </v:shape>
        </w:pict>
      </w:r>
    </w:p>
    <w:p w:rsidR="00AA37B9" w:rsidRPr="0087489D" w:rsidRDefault="00811F34" w:rsidP="005C3300">
      <w:pPr>
        <w:pStyle w:val="ListParagraph"/>
        <w:ind w:left="360"/>
        <w:rPr>
          <w:rFonts w:ascii="Tahoma" w:hAnsi="Tahoma" w:cs="Tahoma"/>
          <w:i/>
          <w:sz w:val="20"/>
          <w:szCs w:val="20"/>
          <w:u w:val="single"/>
        </w:rPr>
      </w:pPr>
      <w:r w:rsidRPr="00811F34">
        <w:rPr>
          <w:i/>
          <w:noProof/>
        </w:rPr>
        <w:pict>
          <v:shape id="_x0000_s1040" type="#_x0000_t202" style="position:absolute;left:0;text-align:left;margin-left:3in;margin-top:2.2pt;width:9pt;height:7.6pt;z-index:251656704;visibility:visible" strokeweight=".25pt">
            <v:textbox style="mso-next-textbox:#_x0000_s1040;mso-direction-alt:auto;mso-rotate-with-shape:t">
              <w:txbxContent>
                <w:p w:rsidR="003903E0" w:rsidRDefault="003903E0" w:rsidP="002E1652"/>
              </w:txbxContent>
            </v:textbox>
          </v:shape>
        </w:pict>
      </w:r>
      <w:r w:rsidR="00AA37B9" w:rsidRPr="0087489D">
        <w:rPr>
          <w:rFonts w:ascii="Tahoma" w:hAnsi="Tahoma" w:cs="Tahoma"/>
          <w:i/>
          <w:sz w:val="20"/>
          <w:szCs w:val="20"/>
        </w:rPr>
        <w:t xml:space="preserve"> Contacted mobile crisis team                          Contacted ACS:   </w:t>
      </w:r>
      <w:r w:rsidR="00AA37B9" w:rsidRPr="0087489D">
        <w:rPr>
          <w:rFonts w:ascii="Tahoma" w:hAnsi="Tahoma" w:cs="Tahoma"/>
          <w:i/>
          <w:sz w:val="20"/>
          <w:szCs w:val="20"/>
          <w:u w:val="single"/>
        </w:rPr>
        <w:tab/>
      </w:r>
      <w:r w:rsidR="00AA37B9" w:rsidRPr="0087489D">
        <w:rPr>
          <w:rFonts w:ascii="Tahoma" w:hAnsi="Tahoma" w:cs="Tahoma"/>
          <w:i/>
          <w:sz w:val="20"/>
          <w:szCs w:val="20"/>
          <w:u w:val="single"/>
        </w:rPr>
        <w:tab/>
      </w:r>
      <w:r w:rsidR="00AA37B9" w:rsidRPr="0087489D">
        <w:rPr>
          <w:rFonts w:ascii="Tahoma" w:hAnsi="Tahoma" w:cs="Tahoma"/>
          <w:i/>
          <w:sz w:val="20"/>
          <w:szCs w:val="20"/>
          <w:u w:val="single"/>
        </w:rPr>
        <w:tab/>
      </w:r>
      <w:r w:rsidR="00AA37B9" w:rsidRPr="0087489D">
        <w:rPr>
          <w:rFonts w:ascii="Tahoma" w:hAnsi="Tahoma" w:cs="Tahoma"/>
          <w:i/>
          <w:sz w:val="20"/>
          <w:szCs w:val="20"/>
          <w:u w:val="single"/>
        </w:rPr>
        <w:tab/>
      </w:r>
    </w:p>
    <w:p w:rsidR="00AA37B9" w:rsidRPr="0087489D" w:rsidRDefault="00811F34" w:rsidP="00511278">
      <w:pPr>
        <w:rPr>
          <w:rFonts w:ascii="Tahoma" w:hAnsi="Tahoma" w:cs="Tahoma"/>
          <w:i/>
          <w:sz w:val="14"/>
          <w:szCs w:val="14"/>
        </w:rPr>
      </w:pPr>
      <w:r w:rsidRPr="00811F34">
        <w:rPr>
          <w:i/>
          <w:noProof/>
        </w:rPr>
        <w:pict>
          <v:shape id="_x0000_s1044" type="#_x0000_t202" style="position:absolute;margin-left:9pt;margin-top:10.55pt;width:9pt;height:7.6pt;z-index:251660800;visibility:visible" strokeweight=".25pt">
            <v:textbox style="mso-next-textbox:#_x0000_s1044;mso-direction-alt:auto;mso-rotate-with-shape:t">
              <w:txbxContent>
                <w:p w:rsidR="003903E0" w:rsidRDefault="003903E0" w:rsidP="00BA649B"/>
              </w:txbxContent>
            </v:textbox>
          </v:shape>
        </w:pict>
      </w:r>
    </w:p>
    <w:p w:rsidR="00AA37B9" w:rsidRPr="0087489D" w:rsidRDefault="00AA37B9" w:rsidP="005C3300">
      <w:pPr>
        <w:pStyle w:val="ListParagraph"/>
        <w:ind w:left="360"/>
        <w:rPr>
          <w:rFonts w:ascii="Tahoma" w:hAnsi="Tahoma" w:cs="Tahoma"/>
          <w:i/>
          <w:sz w:val="20"/>
          <w:szCs w:val="20"/>
          <w:u w:val="single"/>
        </w:rPr>
      </w:pPr>
      <w:r w:rsidRPr="0087489D">
        <w:rPr>
          <w:rFonts w:ascii="Tahoma" w:hAnsi="Tahoma" w:cs="Tahoma"/>
          <w:i/>
          <w:sz w:val="20"/>
          <w:szCs w:val="20"/>
        </w:rPr>
        <w:t xml:space="preserve"> </w:t>
      </w:r>
      <w:r w:rsidR="00D910A1" w:rsidRPr="0087489D">
        <w:rPr>
          <w:rFonts w:ascii="Tahoma" w:hAnsi="Tahoma" w:cs="Tahoma"/>
          <w:i/>
          <w:sz w:val="20"/>
          <w:szCs w:val="20"/>
        </w:rPr>
        <w:t xml:space="preserve"> Request for care coordination </w:t>
      </w:r>
      <w:r w:rsidR="006B49DC" w:rsidRPr="0087489D">
        <w:rPr>
          <w:rFonts w:ascii="Tahoma" w:hAnsi="Tahoma" w:cs="Tahoma"/>
          <w:i/>
          <w:sz w:val="20"/>
          <w:szCs w:val="20"/>
          <w:u w:val="single"/>
        </w:rPr>
        <w:t xml:space="preserve"> </w:t>
      </w:r>
    </w:p>
    <w:p w:rsidR="00AA37B9" w:rsidRPr="0087489D" w:rsidRDefault="00AA37B9" w:rsidP="009D4F90">
      <w:pPr>
        <w:rPr>
          <w:rFonts w:ascii="Tahoma" w:hAnsi="Tahoma" w:cs="Tahoma"/>
          <w:i/>
          <w:sz w:val="20"/>
          <w:szCs w:val="20"/>
        </w:rPr>
      </w:pPr>
    </w:p>
    <w:p w:rsidR="00FC032E" w:rsidRPr="0087489D" w:rsidRDefault="00FC032E" w:rsidP="00511278">
      <w:pPr>
        <w:rPr>
          <w:rFonts w:ascii="Tahoma" w:hAnsi="Tahoma" w:cs="Tahoma"/>
          <w:b/>
          <w:i/>
          <w:sz w:val="20"/>
          <w:szCs w:val="20"/>
        </w:rPr>
      </w:pPr>
      <w:r w:rsidRPr="0087489D">
        <w:rPr>
          <w:rFonts w:ascii="Tahoma" w:hAnsi="Tahoma" w:cs="Tahoma"/>
          <w:b/>
          <w:i/>
          <w:sz w:val="20"/>
          <w:szCs w:val="20"/>
        </w:rPr>
        <w:t>Chart Review</w:t>
      </w:r>
    </w:p>
    <w:p w:rsidR="004B3055" w:rsidRPr="0087489D" w:rsidRDefault="0076203A" w:rsidP="004B3055">
      <w:pPr>
        <w:pStyle w:val="ListParagraph"/>
        <w:ind w:left="360"/>
        <w:rPr>
          <w:rFonts w:ascii="Tahoma" w:hAnsi="Tahoma" w:cs="Tahoma"/>
          <w:i/>
          <w:sz w:val="20"/>
          <w:szCs w:val="20"/>
        </w:rPr>
      </w:pPr>
      <w:r>
        <w:rPr>
          <w:i/>
          <w:noProof/>
        </w:rPr>
        <w:pict>
          <v:shape id="_x0000_s1069" type="#_x0000_t202" style="position:absolute;left:0;text-align:left;margin-left:275.25pt;margin-top:1.65pt;width:9pt;height:7.6pt;z-index:251680256;visibility:visible" fillcolor="white [3201]" strokecolor="black [3200]" strokeweight=".25pt">
            <v:shadow color="#868686"/>
            <v:textbox style="mso-next-textbox:#_x0000_s1069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>
        <w:rPr>
          <w:i/>
          <w:noProof/>
        </w:rPr>
        <w:pict>
          <v:shape id="_x0000_s1068" type="#_x0000_t202" style="position:absolute;left:0;text-align:left;margin-left:102pt;margin-top:1.65pt;width:9pt;height:7.6pt;z-index:251679232;visibility:visible" fillcolor="white [3201]" strokecolor="black [3200]" strokeweight=".25pt">
            <v:shadow color="#868686"/>
            <v:textbox style="mso-next-textbox:#_x0000_s1068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 w:rsidR="00811F34" w:rsidRPr="00811F34">
        <w:rPr>
          <w:i/>
          <w:noProof/>
        </w:rPr>
        <w:pict>
          <v:shape id="_x0000_s1045" type="#_x0000_t202" style="position:absolute;left:0;text-align:left;margin-left:9pt;margin-top:1.65pt;width:9pt;height:7.6pt;z-index:251661824;visibility:visible" strokeweight=".25pt">
            <v:textbox style="mso-next-textbox:#_x0000_s1045;mso-direction-alt:auto;mso-rotate-with-shape:t">
              <w:txbxContent>
                <w:p w:rsidR="003903E0" w:rsidRDefault="003903E0" w:rsidP="00FC032E"/>
              </w:txbxContent>
            </v:textbox>
          </v:shape>
        </w:pict>
      </w:r>
      <w:r w:rsidR="00FC032E" w:rsidRPr="0087489D">
        <w:rPr>
          <w:rFonts w:ascii="Tahoma" w:hAnsi="Tahoma" w:cs="Tahoma"/>
          <w:i/>
          <w:sz w:val="20"/>
          <w:szCs w:val="20"/>
        </w:rPr>
        <w:t xml:space="preserve"> Safety Plan</w:t>
      </w:r>
      <w:r w:rsidR="008637A1" w:rsidRPr="0087489D">
        <w:rPr>
          <w:rFonts w:ascii="Tahoma" w:hAnsi="Tahoma" w:cs="Tahoma"/>
          <w:i/>
          <w:sz w:val="20"/>
          <w:szCs w:val="20"/>
        </w:rPr>
        <w:t>-</w:t>
      </w:r>
      <w:r w:rsidR="00D910A1" w:rsidRPr="0087489D">
        <w:rPr>
          <w:rFonts w:ascii="Tahoma" w:hAnsi="Tahoma" w:cs="Tahoma"/>
          <w:i/>
          <w:sz w:val="20"/>
          <w:szCs w:val="20"/>
        </w:rPr>
        <w:tab/>
        <w:t xml:space="preserve">  </w: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Columbia Suicide Assessment            </w:t>
      </w:r>
      <w:r w:rsidR="0087489D" w:rsidRPr="0087489D">
        <w:rPr>
          <w:rFonts w:ascii="Tahoma" w:hAnsi="Tahoma" w:cs="Tahoma"/>
          <w:i/>
          <w:sz w:val="20"/>
          <w:szCs w:val="20"/>
        </w:rPr>
        <w:t xml:space="preserve"> </w: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 </w:t>
      </w:r>
      <w:r w:rsidR="0087489D" w:rsidRPr="0087489D">
        <w:rPr>
          <w:rFonts w:ascii="Tahoma" w:hAnsi="Tahoma" w:cs="Tahoma"/>
          <w:i/>
          <w:sz w:val="20"/>
          <w:szCs w:val="20"/>
        </w:rPr>
        <w:t xml:space="preserve"> </w:t>
      </w:r>
      <w:r w:rsidR="00FC032E" w:rsidRPr="0087489D">
        <w:rPr>
          <w:rFonts w:ascii="Tahoma" w:hAnsi="Tahoma" w:cs="Tahoma"/>
          <w:i/>
          <w:sz w:val="20"/>
          <w:szCs w:val="20"/>
        </w:rPr>
        <w:t xml:space="preserve">Mental Status Exam </w:t>
      </w:r>
    </w:p>
    <w:p w:rsidR="004B3055" w:rsidRPr="0087489D" w:rsidRDefault="0076203A" w:rsidP="00511278">
      <w:pPr>
        <w:rPr>
          <w:rFonts w:ascii="Tahoma" w:hAnsi="Tahoma" w:cs="Tahoma"/>
          <w:i/>
          <w:sz w:val="20"/>
          <w:szCs w:val="20"/>
        </w:rPr>
      </w:pPr>
      <w:r>
        <w:rPr>
          <w:i/>
          <w:noProof/>
        </w:rPr>
        <w:pict>
          <v:shape id="_x0000_s1070" type="#_x0000_t202" style="position:absolute;margin-left:275.25pt;margin-top:1.55pt;width:9pt;height:7.6pt;z-index:251681280;visibility:visible" fillcolor="white [3201]" strokecolor="black [3200]" strokeweight=".25pt">
            <v:shadow color="#868686"/>
            <v:textbox style="mso-next-textbox:#_x0000_s1070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 w:rsidR="00811F34" w:rsidRPr="00811F34">
        <w:rPr>
          <w:i/>
          <w:noProof/>
        </w:rPr>
        <w:pict>
          <v:shape id="_x0000_s1049" type="#_x0000_t202" style="position:absolute;margin-left:9pt;margin-top:1.55pt;width:9pt;height:7.6pt;z-index:251665920;visibility:visible" fillcolor="white [3201]" strokecolor="black [3200]" strokeweight=".25pt">
            <v:shadow color="#868686"/>
            <v:textbox style="mso-next-textbox:#_x0000_s1049;mso-direction-alt:auto;mso-rotate-with-shape:t">
              <w:txbxContent>
                <w:p w:rsidR="003903E0" w:rsidRDefault="003903E0" w:rsidP="004B3055"/>
              </w:txbxContent>
            </v:textbox>
          </v:shape>
        </w:pict>
      </w:r>
      <w:r w:rsidR="004B3055" w:rsidRPr="0087489D">
        <w:rPr>
          <w:rFonts w:ascii="Tahoma" w:hAnsi="Tahoma" w:cs="Tahoma"/>
          <w:i/>
        </w:rPr>
        <w:t xml:space="preserve">      </w:t>
      </w:r>
      <w:r w:rsidR="004B3055" w:rsidRPr="0087489D">
        <w:rPr>
          <w:rFonts w:ascii="Tahoma" w:hAnsi="Tahoma" w:cs="Tahoma"/>
          <w:i/>
          <w:sz w:val="20"/>
          <w:szCs w:val="20"/>
        </w:rPr>
        <w:t>Current Psychiatric</w: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 Evaluatio</w:t>
      </w:r>
      <w:r w:rsidR="00B030A0" w:rsidRPr="0087489D">
        <w:rPr>
          <w:rFonts w:ascii="Tahoma" w:hAnsi="Tahoma" w:cs="Tahoma"/>
          <w:i/>
          <w:sz w:val="20"/>
          <w:szCs w:val="20"/>
        </w:rPr>
        <w:t xml:space="preserve">n </w:t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>
        <w:rPr>
          <w:rFonts w:ascii="Tahoma" w:hAnsi="Tahoma" w:cs="Tahoma"/>
          <w:i/>
          <w:sz w:val="20"/>
          <w:szCs w:val="20"/>
        </w:rPr>
        <w:tab/>
      </w:r>
      <w:r w:rsidR="004B3055" w:rsidRPr="0087489D">
        <w:rPr>
          <w:rFonts w:ascii="Tahoma" w:hAnsi="Tahoma" w:cs="Tahoma"/>
          <w:i/>
          <w:sz w:val="20"/>
          <w:szCs w:val="20"/>
        </w:rPr>
        <w:t>Curr</w:t>
      </w:r>
      <w:r w:rsidR="001D7A7F">
        <w:rPr>
          <w:rFonts w:ascii="Tahoma" w:hAnsi="Tahoma" w:cs="Tahoma"/>
          <w:i/>
          <w:sz w:val="20"/>
          <w:szCs w:val="20"/>
        </w:rPr>
        <w:t xml:space="preserve">ent TPR </w:t>
      </w:r>
    </w:p>
    <w:p w:rsidR="00FC032E" w:rsidRPr="0087489D" w:rsidRDefault="0076203A" w:rsidP="004B3055">
      <w:pPr>
        <w:rPr>
          <w:rFonts w:ascii="Tahoma" w:hAnsi="Tahoma" w:cs="Tahoma"/>
          <w:i/>
          <w:sz w:val="20"/>
          <w:szCs w:val="20"/>
        </w:rPr>
      </w:pPr>
      <w:r>
        <w:rPr>
          <w:i/>
          <w:noProof/>
        </w:rPr>
        <w:pict>
          <v:shape id="_x0000_s1067" type="#_x0000_t202" style="position:absolute;margin-left:9pt;margin-top:1.45pt;width:9pt;height:7.6pt;z-index:251678208;visibility:visible" fillcolor="white [3201]" strokecolor="black [3200]" strokeweight=".25pt">
            <v:shadow color="#868686"/>
            <v:textbox style="mso-next-textbox:#_x0000_s1067;mso-direction-alt:auto;mso-rotate-with-shape:t">
              <w:txbxContent>
                <w:p w:rsidR="0076203A" w:rsidRDefault="0076203A" w:rsidP="0076203A"/>
              </w:txbxContent>
            </v:textbox>
          </v:shape>
        </w:pict>
      </w:r>
      <w:r w:rsidR="004B3055" w:rsidRPr="0087489D">
        <w:rPr>
          <w:rFonts w:ascii="Tahoma" w:hAnsi="Tahoma" w:cs="Tahoma"/>
          <w:i/>
          <w:sz w:val="20"/>
          <w:szCs w:val="20"/>
        </w:rPr>
        <w:t xml:space="preserve">       Current Physical/Heal</w:t>
      </w:r>
      <w:r w:rsidR="00BD444E" w:rsidRPr="0087489D">
        <w:rPr>
          <w:rFonts w:ascii="Tahoma" w:hAnsi="Tahoma" w:cs="Tahoma"/>
          <w:i/>
          <w:sz w:val="20"/>
          <w:szCs w:val="20"/>
        </w:rPr>
        <w:t xml:space="preserve">th </w:t>
      </w:r>
      <w:r w:rsidR="00B030A0" w:rsidRPr="0087489D">
        <w:rPr>
          <w:rFonts w:ascii="Tahoma" w:hAnsi="Tahoma" w:cs="Tahoma"/>
          <w:i/>
          <w:sz w:val="20"/>
          <w:szCs w:val="20"/>
        </w:rPr>
        <w:t xml:space="preserve">Assessment </w:t>
      </w:r>
    </w:p>
    <w:p w:rsidR="004B3055" w:rsidRPr="0087489D" w:rsidRDefault="004B3055" w:rsidP="004B3055">
      <w:pPr>
        <w:rPr>
          <w:rFonts w:ascii="Tahoma" w:hAnsi="Tahoma" w:cs="Tahoma"/>
          <w:i/>
          <w:sz w:val="20"/>
          <w:szCs w:val="20"/>
        </w:rPr>
      </w:pPr>
    </w:p>
    <w:p w:rsidR="008637A1" w:rsidRPr="0087489D" w:rsidRDefault="00AA37B9" w:rsidP="00913B78">
      <w:pPr>
        <w:pBdr>
          <w:bottom w:val="single" w:sz="12" w:space="1" w:color="auto"/>
        </w:pBdr>
        <w:rPr>
          <w:rFonts w:ascii="Tahoma" w:hAnsi="Tahoma" w:cs="Tahoma"/>
          <w:b/>
          <w:i/>
          <w:sz w:val="20"/>
          <w:szCs w:val="20"/>
        </w:rPr>
      </w:pPr>
      <w:r w:rsidRPr="0087489D">
        <w:rPr>
          <w:rFonts w:ascii="Tahoma" w:hAnsi="Tahoma" w:cs="Tahoma"/>
          <w:b/>
          <w:i/>
          <w:sz w:val="20"/>
          <w:szCs w:val="20"/>
        </w:rPr>
        <w:t>Treatment Recommendations:</w:t>
      </w:r>
      <w:r w:rsidR="004D6889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8637A1" w:rsidRPr="0087489D" w:rsidRDefault="008637A1" w:rsidP="00511278">
      <w:pPr>
        <w:rPr>
          <w:rFonts w:ascii="Tahoma" w:hAnsi="Tahoma" w:cs="Tahoma"/>
          <w:b/>
          <w:i/>
          <w:sz w:val="20"/>
          <w:szCs w:val="20"/>
        </w:rPr>
      </w:pPr>
    </w:p>
    <w:p w:rsidR="00AA37B9" w:rsidRPr="0087489D" w:rsidRDefault="00AA37B9" w:rsidP="00511278">
      <w:pPr>
        <w:rPr>
          <w:rFonts w:ascii="Tahoma" w:hAnsi="Tahoma" w:cs="Tahoma"/>
          <w:b/>
          <w:i/>
          <w:sz w:val="20"/>
          <w:szCs w:val="20"/>
          <w:u w:val="single"/>
        </w:rPr>
      </w:pPr>
      <w:r w:rsidRPr="0087489D">
        <w:rPr>
          <w:rFonts w:ascii="Tahoma" w:hAnsi="Tahoma" w:cs="Tahoma"/>
          <w:b/>
          <w:i/>
          <w:sz w:val="20"/>
          <w:szCs w:val="20"/>
        </w:rPr>
        <w:t xml:space="preserve">Reporting Clinician Signature:   </w:t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</w:rPr>
        <w:t xml:space="preserve">    Date:   </w:t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</w:p>
    <w:p w:rsidR="00AA37B9" w:rsidRPr="0087489D" w:rsidRDefault="00AA37B9" w:rsidP="00511278">
      <w:pPr>
        <w:rPr>
          <w:rFonts w:ascii="Tahoma" w:hAnsi="Tahoma" w:cs="Tahoma"/>
          <w:b/>
          <w:i/>
          <w:sz w:val="20"/>
          <w:szCs w:val="20"/>
        </w:rPr>
      </w:pPr>
    </w:p>
    <w:p w:rsidR="00AA37B9" w:rsidRPr="0087489D" w:rsidRDefault="00AA37B9" w:rsidP="00511278">
      <w:pPr>
        <w:rPr>
          <w:rFonts w:ascii="Tahoma" w:hAnsi="Tahoma" w:cs="Tahoma"/>
          <w:b/>
          <w:i/>
          <w:sz w:val="20"/>
          <w:szCs w:val="20"/>
        </w:rPr>
      </w:pPr>
      <w:r w:rsidRPr="0087489D">
        <w:rPr>
          <w:rFonts w:ascii="Tahoma" w:hAnsi="Tahoma" w:cs="Tahoma"/>
          <w:b/>
          <w:i/>
          <w:sz w:val="20"/>
          <w:szCs w:val="20"/>
        </w:rPr>
        <w:t xml:space="preserve">Reporting Clinical Supervisor:    </w:t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</w:rPr>
        <w:t xml:space="preserve">    Date:   </w:t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  <w:u w:val="single"/>
        </w:rPr>
        <w:tab/>
      </w:r>
      <w:r w:rsidRPr="0087489D">
        <w:rPr>
          <w:rFonts w:ascii="Tahoma" w:hAnsi="Tahoma" w:cs="Tahoma"/>
          <w:b/>
          <w:i/>
          <w:sz w:val="20"/>
          <w:szCs w:val="20"/>
        </w:rPr>
        <w:t xml:space="preserve"> </w:t>
      </w:r>
    </w:p>
    <w:sectPr w:rsidR="00AA37B9" w:rsidRPr="0087489D" w:rsidSect="00B02FDD">
      <w:headerReference w:type="default" r:id="rId8"/>
      <w:footerReference w:type="default" r:id="rId9"/>
      <w:pgSz w:w="12240" w:h="15840"/>
      <w:pgMar w:top="1440" w:right="1800" w:bottom="540" w:left="108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71B" w:rsidRDefault="00B1771B">
      <w:r>
        <w:separator/>
      </w:r>
    </w:p>
  </w:endnote>
  <w:endnote w:type="continuationSeparator" w:id="1">
    <w:p w:rsidR="00B1771B" w:rsidRDefault="00B1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E0" w:rsidRDefault="003903E0" w:rsidP="008652FD">
    <w:pPr>
      <w:pStyle w:val="Footer"/>
      <w:jc w:val="right"/>
      <w:rPr>
        <w:rFonts w:ascii="Tahoma" w:hAnsi="Tahoma" w:cs="Tahoma"/>
        <w:i/>
        <w:sz w:val="16"/>
        <w:szCs w:val="16"/>
      </w:rPr>
    </w:pPr>
    <w:r w:rsidRPr="007A6932">
      <w:rPr>
        <w:rFonts w:ascii="Tahoma" w:hAnsi="Tahoma" w:cs="Tahoma"/>
        <w:i/>
        <w:sz w:val="16"/>
        <w:szCs w:val="16"/>
      </w:rPr>
      <w:t xml:space="preserve">UPDATED </w:t>
    </w:r>
    <w:r>
      <w:rPr>
        <w:rFonts w:ascii="Tahoma" w:hAnsi="Tahoma" w:cs="Tahoma"/>
        <w:i/>
        <w:sz w:val="16"/>
        <w:szCs w:val="16"/>
      </w:rPr>
      <w:t>11/19/15</w:t>
    </w:r>
  </w:p>
  <w:p w:rsidR="003903E0" w:rsidRPr="007A6932" w:rsidRDefault="003903E0" w:rsidP="008652FD">
    <w:pPr>
      <w:pStyle w:val="Footer"/>
      <w:jc w:val="right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71B" w:rsidRDefault="00B1771B">
      <w:r>
        <w:separator/>
      </w:r>
    </w:p>
  </w:footnote>
  <w:footnote w:type="continuationSeparator" w:id="1">
    <w:p w:rsidR="00B1771B" w:rsidRDefault="00B1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3E0" w:rsidRDefault="003903E0" w:rsidP="00D73FB2">
    <w:pPr>
      <w:pStyle w:val="Header"/>
      <w:tabs>
        <w:tab w:val="clear" w:pos="8640"/>
        <w:tab w:val="right" w:pos="9000"/>
      </w:tabs>
      <w:ind w:left="-360" w:right="-720" w:firstLine="360"/>
      <w:jc w:val="center"/>
    </w:pPr>
    <w:r>
      <w:rPr>
        <w:noProof/>
      </w:rPr>
      <w:drawing>
        <wp:inline distT="0" distB="0" distL="0" distR="0">
          <wp:extent cx="1905000" cy="1276350"/>
          <wp:effectExtent l="19050" t="0" r="0" b="0"/>
          <wp:docPr id="1" name="Picture 1" descr="Acacia Network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cia Network 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66E0B"/>
    <w:multiLevelType w:val="hybridMultilevel"/>
    <w:tmpl w:val="DFE4DF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33399"/>
    <w:multiLevelType w:val="hybridMultilevel"/>
    <w:tmpl w:val="7A56D0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B742E"/>
    <w:multiLevelType w:val="hybridMultilevel"/>
    <w:tmpl w:val="B4349B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16F2A"/>
    <w:multiLevelType w:val="hybridMultilevel"/>
    <w:tmpl w:val="41BC5B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55FD"/>
    <w:multiLevelType w:val="hybridMultilevel"/>
    <w:tmpl w:val="46D6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1377"/>
    <w:rsid w:val="00003495"/>
    <w:rsid w:val="00004439"/>
    <w:rsid w:val="000333D1"/>
    <w:rsid w:val="00051436"/>
    <w:rsid w:val="00061367"/>
    <w:rsid w:val="000A1699"/>
    <w:rsid w:val="000C6C31"/>
    <w:rsid w:val="000D7E76"/>
    <w:rsid w:val="001D052B"/>
    <w:rsid w:val="001D7A7F"/>
    <w:rsid w:val="001E130D"/>
    <w:rsid w:val="00201377"/>
    <w:rsid w:val="00203D95"/>
    <w:rsid w:val="0020598C"/>
    <w:rsid w:val="002278EE"/>
    <w:rsid w:val="00257554"/>
    <w:rsid w:val="002721E6"/>
    <w:rsid w:val="00272CF8"/>
    <w:rsid w:val="002838CF"/>
    <w:rsid w:val="002A4CA4"/>
    <w:rsid w:val="002B7127"/>
    <w:rsid w:val="002C0106"/>
    <w:rsid w:val="002E1652"/>
    <w:rsid w:val="002E4BFB"/>
    <w:rsid w:val="002E4E7F"/>
    <w:rsid w:val="0030414C"/>
    <w:rsid w:val="003153BF"/>
    <w:rsid w:val="00354910"/>
    <w:rsid w:val="00357CD3"/>
    <w:rsid w:val="003903E0"/>
    <w:rsid w:val="004353C2"/>
    <w:rsid w:val="0045161F"/>
    <w:rsid w:val="00453DFE"/>
    <w:rsid w:val="0049383E"/>
    <w:rsid w:val="004B3055"/>
    <w:rsid w:val="004C461A"/>
    <w:rsid w:val="004D4EA9"/>
    <w:rsid w:val="004D6889"/>
    <w:rsid w:val="00511278"/>
    <w:rsid w:val="005206A6"/>
    <w:rsid w:val="005712AE"/>
    <w:rsid w:val="0059008D"/>
    <w:rsid w:val="005A370E"/>
    <w:rsid w:val="005A454C"/>
    <w:rsid w:val="005B0379"/>
    <w:rsid w:val="005C3300"/>
    <w:rsid w:val="005E2058"/>
    <w:rsid w:val="005F7CFC"/>
    <w:rsid w:val="00636E0F"/>
    <w:rsid w:val="00670255"/>
    <w:rsid w:val="00670D0B"/>
    <w:rsid w:val="00694D47"/>
    <w:rsid w:val="00695873"/>
    <w:rsid w:val="006B0472"/>
    <w:rsid w:val="006B49DC"/>
    <w:rsid w:val="006C3596"/>
    <w:rsid w:val="006D676D"/>
    <w:rsid w:val="006F60B2"/>
    <w:rsid w:val="00704A56"/>
    <w:rsid w:val="00754120"/>
    <w:rsid w:val="00754F1F"/>
    <w:rsid w:val="00756693"/>
    <w:rsid w:val="0076203A"/>
    <w:rsid w:val="00772936"/>
    <w:rsid w:val="007A6932"/>
    <w:rsid w:val="007E599D"/>
    <w:rsid w:val="0080578E"/>
    <w:rsid w:val="00811F34"/>
    <w:rsid w:val="00813A6D"/>
    <w:rsid w:val="00815E67"/>
    <w:rsid w:val="00825024"/>
    <w:rsid w:val="00825B17"/>
    <w:rsid w:val="00835245"/>
    <w:rsid w:val="00856416"/>
    <w:rsid w:val="008637A1"/>
    <w:rsid w:val="008652FD"/>
    <w:rsid w:val="0087489D"/>
    <w:rsid w:val="0088091E"/>
    <w:rsid w:val="008C5FDF"/>
    <w:rsid w:val="008D7F6C"/>
    <w:rsid w:val="00910F09"/>
    <w:rsid w:val="00911F01"/>
    <w:rsid w:val="00913B78"/>
    <w:rsid w:val="00923089"/>
    <w:rsid w:val="00976D55"/>
    <w:rsid w:val="00980A2C"/>
    <w:rsid w:val="009A6B22"/>
    <w:rsid w:val="009A7CC4"/>
    <w:rsid w:val="009D4F90"/>
    <w:rsid w:val="009E7E37"/>
    <w:rsid w:val="00A2117C"/>
    <w:rsid w:val="00A4705B"/>
    <w:rsid w:val="00AA37B9"/>
    <w:rsid w:val="00AC0544"/>
    <w:rsid w:val="00AE1F89"/>
    <w:rsid w:val="00AE2AC7"/>
    <w:rsid w:val="00B02FDD"/>
    <w:rsid w:val="00B030A0"/>
    <w:rsid w:val="00B03FD0"/>
    <w:rsid w:val="00B1771B"/>
    <w:rsid w:val="00B74CC1"/>
    <w:rsid w:val="00B853E5"/>
    <w:rsid w:val="00BA04DC"/>
    <w:rsid w:val="00BA15EE"/>
    <w:rsid w:val="00BA649B"/>
    <w:rsid w:val="00BA6632"/>
    <w:rsid w:val="00BD140D"/>
    <w:rsid w:val="00BD444E"/>
    <w:rsid w:val="00BD6014"/>
    <w:rsid w:val="00C40832"/>
    <w:rsid w:val="00C42ED5"/>
    <w:rsid w:val="00C74C75"/>
    <w:rsid w:val="00C87302"/>
    <w:rsid w:val="00C95663"/>
    <w:rsid w:val="00CB59D0"/>
    <w:rsid w:val="00CC6934"/>
    <w:rsid w:val="00CE405D"/>
    <w:rsid w:val="00D73FB2"/>
    <w:rsid w:val="00D910A1"/>
    <w:rsid w:val="00DB1B26"/>
    <w:rsid w:val="00DC1A1C"/>
    <w:rsid w:val="00DC3181"/>
    <w:rsid w:val="00DC4AD6"/>
    <w:rsid w:val="00DF0573"/>
    <w:rsid w:val="00DF6369"/>
    <w:rsid w:val="00DF6F91"/>
    <w:rsid w:val="00E0242E"/>
    <w:rsid w:val="00E101D6"/>
    <w:rsid w:val="00E529DD"/>
    <w:rsid w:val="00E85CF8"/>
    <w:rsid w:val="00EB2AEF"/>
    <w:rsid w:val="00ED5A6C"/>
    <w:rsid w:val="00EF45B5"/>
    <w:rsid w:val="00EF5DB6"/>
    <w:rsid w:val="00F009B5"/>
    <w:rsid w:val="00F01CD8"/>
    <w:rsid w:val="00F2699C"/>
    <w:rsid w:val="00F37507"/>
    <w:rsid w:val="00F420C4"/>
    <w:rsid w:val="00F63A64"/>
    <w:rsid w:val="00F83AA5"/>
    <w:rsid w:val="00FA4ED2"/>
    <w:rsid w:val="00FB0C05"/>
    <w:rsid w:val="00FB76C0"/>
    <w:rsid w:val="00FC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6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2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F45B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54C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C74C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938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4C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9383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Risk Supervisor and Clinician Tracking Case Report</vt:lpstr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Risk Supervisor and Clinician Tracking Case Report</dc:title>
  <dc:creator>Yaberci  Perez Cubillan</dc:creator>
  <cp:lastModifiedBy>MOrea</cp:lastModifiedBy>
  <cp:revision>11</cp:revision>
  <cp:lastPrinted>2016-09-01T20:55:00Z</cp:lastPrinted>
  <dcterms:created xsi:type="dcterms:W3CDTF">2016-05-05T13:55:00Z</dcterms:created>
  <dcterms:modified xsi:type="dcterms:W3CDTF">2016-10-04T22:25:00Z</dcterms:modified>
</cp:coreProperties>
</file>